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72F7" w14:textId="2CBBDC6D" w:rsidR="00EF06AF" w:rsidRPr="00163F33" w:rsidRDefault="00163F33" w:rsidP="00163F33">
      <w:pPr>
        <w:jc w:val="center"/>
        <w:rPr>
          <w:b/>
          <w:bCs/>
        </w:rPr>
      </w:pPr>
      <w:r w:rsidRPr="00163F33">
        <w:rPr>
          <w:b/>
          <w:bCs/>
        </w:rPr>
        <w:t>Stomata Development LLC</w:t>
      </w:r>
    </w:p>
    <w:p w14:paraId="3F0AA472" w14:textId="7F0402BE" w:rsidR="00163F33" w:rsidRDefault="00163F33" w:rsidP="00163F33">
      <w:pPr>
        <w:jc w:val="center"/>
        <w:rPr>
          <w:b/>
          <w:bCs/>
        </w:rPr>
      </w:pPr>
      <w:r w:rsidRPr="00163F33">
        <w:rPr>
          <w:b/>
          <w:bCs/>
        </w:rPr>
        <w:t>Community 101</w:t>
      </w:r>
    </w:p>
    <w:p w14:paraId="58E385C1" w14:textId="1C2EF1F6" w:rsidR="00163F33" w:rsidRDefault="00163F33" w:rsidP="00163F33">
      <w:pPr>
        <w:jc w:val="center"/>
        <w:rPr>
          <w:b/>
          <w:bCs/>
        </w:rPr>
      </w:pPr>
      <w:r>
        <w:rPr>
          <w:b/>
          <w:bCs/>
        </w:rPr>
        <w:t>Request for Fixed-Price Proposals</w:t>
      </w:r>
    </w:p>
    <w:p w14:paraId="12C98411" w14:textId="7BE0FBE3" w:rsidR="003D4907" w:rsidRPr="00163F33" w:rsidRDefault="00A74C19" w:rsidP="00163F33">
      <w:pPr>
        <w:jc w:val="center"/>
        <w:rPr>
          <w:b/>
          <w:bCs/>
        </w:rPr>
      </w:pPr>
      <w:r>
        <w:rPr>
          <w:b/>
          <w:bCs/>
        </w:rPr>
        <w:t>Electrical</w:t>
      </w:r>
    </w:p>
    <w:p w14:paraId="757837BA" w14:textId="23E7AF39" w:rsidR="004F7988" w:rsidRPr="00E51BD2" w:rsidRDefault="004F7988" w:rsidP="004F7988">
      <w:pPr>
        <w:jc w:val="center"/>
        <w:rPr>
          <w:i/>
          <w:iCs/>
        </w:rPr>
      </w:pPr>
      <w:r>
        <w:rPr>
          <w:i/>
          <w:iCs/>
        </w:rPr>
        <w:t>Updated 11/</w:t>
      </w:r>
      <w:r w:rsidR="000A5C09">
        <w:rPr>
          <w:i/>
          <w:iCs/>
        </w:rPr>
        <w:t>20</w:t>
      </w:r>
      <w:r>
        <w:rPr>
          <w:i/>
          <w:iCs/>
        </w:rPr>
        <w:t>/2023</w:t>
      </w:r>
    </w:p>
    <w:p w14:paraId="4C40C679" w14:textId="29E03A5D" w:rsidR="00163F33" w:rsidRPr="00163F33" w:rsidRDefault="00163F33" w:rsidP="00163F33">
      <w:pPr>
        <w:rPr>
          <w:b/>
          <w:bCs/>
          <w:u w:val="single"/>
        </w:rPr>
      </w:pPr>
      <w:r w:rsidRPr="00163F33">
        <w:rPr>
          <w:b/>
          <w:bCs/>
          <w:u w:val="single"/>
        </w:rPr>
        <w:t>Background</w:t>
      </w:r>
    </w:p>
    <w:p w14:paraId="3DD3A9D6" w14:textId="77777777" w:rsidR="0016493D" w:rsidRDefault="00163F33" w:rsidP="00163F33">
      <w:pPr>
        <w:rPr>
          <w:rFonts w:cstheme="minorHAnsi"/>
          <w:color w:val="222222"/>
          <w:shd w:val="clear" w:color="auto" w:fill="FFFFFF"/>
        </w:rPr>
      </w:pPr>
      <w:r w:rsidRPr="00100BDA">
        <w:rPr>
          <w:rFonts w:cstheme="minorHAnsi"/>
          <w:b/>
          <w:bCs/>
        </w:rPr>
        <w:t xml:space="preserve">Stomata Development LLC </w:t>
      </w:r>
      <w:r w:rsidRPr="00100BDA">
        <w:rPr>
          <w:rFonts w:cstheme="minorHAnsi"/>
        </w:rPr>
        <w:t xml:space="preserve">(“Project Owner”) is developing the Community 101 project at 10-103 S Washington Ave, Wellington, KS 67152 (the “Project”).  The “General Contractor” for the Project is Decent Energy, Inc.  </w:t>
      </w:r>
      <w:r w:rsidR="00100BDA" w:rsidRPr="00100BDA">
        <w:rPr>
          <w:rFonts w:cstheme="minorHAnsi"/>
          <w:color w:val="222222"/>
          <w:shd w:val="clear" w:color="auto" w:fill="FFFFFF"/>
        </w:rPr>
        <w:t>This project is being supported, in whole or in part, by Coronavirus State and Local Recovery Funds, federal award SLFRP0140, awarded to</w:t>
      </w:r>
      <w:r w:rsidR="00100BDA">
        <w:rPr>
          <w:rFonts w:cstheme="minorHAnsi"/>
          <w:color w:val="222222"/>
          <w:shd w:val="clear" w:color="auto" w:fill="FFFFFF"/>
        </w:rPr>
        <w:t xml:space="preserve"> Project Owner </w:t>
      </w:r>
      <w:r w:rsidR="00100BDA" w:rsidRPr="00100BDA">
        <w:rPr>
          <w:rFonts w:cstheme="minorHAnsi"/>
          <w:color w:val="222222"/>
          <w:shd w:val="clear" w:color="auto" w:fill="FFFFFF"/>
        </w:rPr>
        <w:t>by the U.S. Department of Treasury, the State of Kansas, and the Kansas Department of Commerce</w:t>
      </w:r>
      <w:r w:rsidR="00BA4002">
        <w:rPr>
          <w:rFonts w:cstheme="minorHAnsi"/>
          <w:color w:val="222222"/>
          <w:shd w:val="clear" w:color="auto" w:fill="FFFFFF"/>
        </w:rPr>
        <w:t xml:space="preserve">.  </w:t>
      </w:r>
    </w:p>
    <w:p w14:paraId="6F3A33A9" w14:textId="56956F17" w:rsidR="00163F33" w:rsidRDefault="00D44639" w:rsidP="00163F33">
      <w:pPr>
        <w:rPr>
          <w:rFonts w:cstheme="minorHAnsi"/>
          <w:color w:val="222222"/>
          <w:shd w:val="clear" w:color="auto" w:fill="FFFFFF"/>
        </w:rPr>
      </w:pPr>
      <w:r w:rsidRPr="00D44639">
        <w:rPr>
          <w:rFonts w:cstheme="minorHAnsi"/>
          <w:color w:val="222222"/>
          <w:shd w:val="clear" w:color="auto" w:fill="FFFFFF"/>
        </w:rPr>
        <w:t>The term</w:t>
      </w:r>
      <w:r w:rsidR="00C76AE3" w:rsidRPr="00D44639">
        <w:rPr>
          <w:rFonts w:cstheme="minorHAnsi"/>
          <w:color w:val="222222"/>
          <w:shd w:val="clear" w:color="auto" w:fill="FFFFFF"/>
        </w:rPr>
        <w:t xml:space="preserve"> </w:t>
      </w:r>
      <w:r w:rsidR="00191560" w:rsidRPr="00D44639">
        <w:rPr>
          <w:rFonts w:cstheme="minorHAnsi"/>
          <w:color w:val="222222"/>
          <w:shd w:val="clear" w:color="auto" w:fill="FFFFFF"/>
        </w:rPr>
        <w:t>“</w:t>
      </w:r>
      <w:r w:rsidR="0016493D">
        <w:rPr>
          <w:rFonts w:cstheme="minorHAnsi"/>
          <w:color w:val="222222"/>
          <w:shd w:val="clear" w:color="auto" w:fill="FFFFFF"/>
        </w:rPr>
        <w:t xml:space="preserve">Trade </w:t>
      </w:r>
      <w:r w:rsidR="00191560" w:rsidRPr="00D44639">
        <w:rPr>
          <w:rFonts w:cstheme="minorHAnsi"/>
          <w:color w:val="222222"/>
          <w:shd w:val="clear" w:color="auto" w:fill="FFFFFF"/>
        </w:rPr>
        <w:t>Contractor”</w:t>
      </w:r>
      <w:r w:rsidRPr="00D44639">
        <w:rPr>
          <w:rFonts w:cstheme="minorHAnsi"/>
          <w:color w:val="222222"/>
          <w:shd w:val="clear" w:color="auto" w:fill="FFFFFF"/>
        </w:rPr>
        <w:t xml:space="preserve"> refers to you as a</w:t>
      </w:r>
      <w:r w:rsidR="0016493D">
        <w:rPr>
          <w:rFonts w:cstheme="minorHAnsi"/>
          <w:color w:val="222222"/>
          <w:shd w:val="clear" w:color="auto" w:fill="FFFFFF"/>
        </w:rPr>
        <w:t>n electrical</w:t>
      </w:r>
      <w:r w:rsidRPr="00D44639">
        <w:rPr>
          <w:rFonts w:cstheme="minorHAnsi"/>
          <w:color w:val="222222"/>
          <w:shd w:val="clear" w:color="auto" w:fill="FFFFFF"/>
        </w:rPr>
        <w:t xml:space="preserve"> contractor </w:t>
      </w:r>
      <w:r w:rsidR="00410E62">
        <w:rPr>
          <w:rFonts w:cstheme="minorHAnsi"/>
          <w:color w:val="222222"/>
          <w:shd w:val="clear" w:color="auto" w:fill="FFFFFF"/>
        </w:rPr>
        <w:t xml:space="preserve">presently </w:t>
      </w:r>
      <w:r w:rsidRPr="00D44639">
        <w:rPr>
          <w:rFonts w:cstheme="minorHAnsi"/>
          <w:color w:val="222222"/>
          <w:shd w:val="clear" w:color="auto" w:fill="FFFFFF"/>
        </w:rPr>
        <w:t xml:space="preserve">licensed (or </w:t>
      </w:r>
      <w:r>
        <w:rPr>
          <w:rFonts w:cstheme="minorHAnsi"/>
          <w:color w:val="222222"/>
          <w:shd w:val="clear" w:color="auto" w:fill="FFFFFF"/>
        </w:rPr>
        <w:t>willing to become licensed</w:t>
      </w:r>
      <w:r w:rsidRPr="00D44639">
        <w:rPr>
          <w:rFonts w:cstheme="minorHAnsi"/>
          <w:color w:val="222222"/>
          <w:shd w:val="clear" w:color="auto" w:fill="FFFFFF"/>
        </w:rPr>
        <w:t xml:space="preserve">) in the City of Wellington, Kansas.  </w:t>
      </w:r>
      <w:r w:rsidR="0016493D">
        <w:rPr>
          <w:rFonts w:cstheme="minorHAnsi"/>
          <w:color w:val="222222"/>
          <w:shd w:val="clear" w:color="auto" w:fill="FFFFFF"/>
        </w:rPr>
        <w:t xml:space="preserve">Trade </w:t>
      </w:r>
      <w:r w:rsidRPr="00D44639">
        <w:rPr>
          <w:rFonts w:cstheme="minorHAnsi"/>
          <w:color w:val="222222"/>
          <w:shd w:val="clear" w:color="auto" w:fill="FFFFFF"/>
        </w:rPr>
        <w:t xml:space="preserve">Contractor </w:t>
      </w:r>
      <w:r w:rsidR="00C76AE3" w:rsidRPr="00D44639">
        <w:rPr>
          <w:rFonts w:cstheme="minorHAnsi"/>
          <w:color w:val="222222"/>
          <w:shd w:val="clear" w:color="auto" w:fill="FFFFFF"/>
        </w:rPr>
        <w:t>is proposing to pull a permit for its work,</w:t>
      </w:r>
      <w:r w:rsidR="00C76AE3">
        <w:rPr>
          <w:rFonts w:cstheme="minorHAnsi"/>
          <w:color w:val="222222"/>
          <w:shd w:val="clear" w:color="auto" w:fill="FFFFFF"/>
        </w:rPr>
        <w:t xml:space="preserve"> </w:t>
      </w:r>
      <w:r w:rsidR="00CF3684">
        <w:rPr>
          <w:rFonts w:cstheme="minorHAnsi"/>
          <w:color w:val="222222"/>
          <w:shd w:val="clear" w:color="auto" w:fill="FFFFFF"/>
        </w:rPr>
        <w:t>which shall be inspected by the City</w:t>
      </w:r>
      <w:r w:rsidR="005566F9">
        <w:rPr>
          <w:rFonts w:cstheme="minorHAnsi"/>
          <w:color w:val="222222"/>
          <w:shd w:val="clear" w:color="auto" w:fill="FFFFFF"/>
        </w:rPr>
        <w:t>.</w:t>
      </w:r>
    </w:p>
    <w:p w14:paraId="67E0A105" w14:textId="77777777" w:rsidR="00C76AE3" w:rsidRPr="00C76AE3" w:rsidRDefault="00C76AE3" w:rsidP="00163F33">
      <w:pPr>
        <w:rPr>
          <w:rFonts w:cstheme="minorHAnsi"/>
          <w:color w:val="222222"/>
          <w:shd w:val="clear" w:color="auto" w:fill="FFFFFF"/>
        </w:rPr>
      </w:pPr>
    </w:p>
    <w:p w14:paraId="5DCEBDB7" w14:textId="463CC5B0" w:rsidR="00163F33" w:rsidRPr="00163F33" w:rsidRDefault="00163F33" w:rsidP="00163F33">
      <w:pPr>
        <w:rPr>
          <w:b/>
          <w:bCs/>
          <w:u w:val="single"/>
        </w:rPr>
      </w:pPr>
      <w:r w:rsidRPr="00163F33">
        <w:rPr>
          <w:b/>
          <w:bCs/>
          <w:u w:val="single"/>
        </w:rPr>
        <w:t>Plans</w:t>
      </w:r>
      <w:r w:rsidR="003D4907">
        <w:rPr>
          <w:b/>
          <w:bCs/>
          <w:u w:val="single"/>
        </w:rPr>
        <w:t xml:space="preserve"> &amp; Scope</w:t>
      </w:r>
    </w:p>
    <w:p w14:paraId="524BBC72" w14:textId="4F5E31A4" w:rsidR="005013DB" w:rsidRDefault="005013DB" w:rsidP="00163F33">
      <w:r>
        <w:t>The emphasis is on bringing the first floor to completion and into operation, with the second floor to follow in a later stage.</w:t>
      </w:r>
      <w:r>
        <w:t xml:space="preserve"> Please propose accordingly.</w:t>
      </w:r>
    </w:p>
    <w:p w14:paraId="7C1DFEDD" w14:textId="34AF9BE3" w:rsidR="004F7988" w:rsidRDefault="00163F33" w:rsidP="00163F33">
      <w:r w:rsidRPr="00163F33">
        <w:t>A copy of the</w:t>
      </w:r>
      <w:r w:rsidR="00E51236">
        <w:t xml:space="preserve"> stamped</w:t>
      </w:r>
      <w:r w:rsidR="003D4907">
        <w:t xml:space="preserve">, </w:t>
      </w:r>
      <w:r w:rsidRPr="00163F33">
        <w:t xml:space="preserve">permitted plans </w:t>
      </w:r>
      <w:r w:rsidR="008F0F8D">
        <w:t>(</w:t>
      </w:r>
      <w:r w:rsidR="00FA6D34">
        <w:t>E</w:t>
      </w:r>
      <w:r w:rsidR="008F0F8D">
        <w:t>1-</w:t>
      </w:r>
      <w:r w:rsidR="00FA6D34">
        <w:t>E8</w:t>
      </w:r>
      <w:r w:rsidR="008F0F8D">
        <w:t xml:space="preserve">) </w:t>
      </w:r>
      <w:r w:rsidRPr="00163F33">
        <w:t>are attached</w:t>
      </w:r>
      <w:r w:rsidR="008F0F8D">
        <w:t xml:space="preserve"> as </w:t>
      </w:r>
      <w:r w:rsidR="008F0F8D" w:rsidRPr="008F0F8D">
        <w:rPr>
          <w:u w:val="single"/>
        </w:rPr>
        <w:t>Schedule 1</w:t>
      </w:r>
      <w:r w:rsidR="004F7988" w:rsidRPr="004F7988">
        <w:t xml:space="preserve">.  </w:t>
      </w:r>
      <w:r w:rsidR="004F7988">
        <w:t xml:space="preserve">A copy of the Owner’s notes </w:t>
      </w:r>
      <w:r w:rsidR="00A96EC1">
        <w:t xml:space="preserve">on Sheets </w:t>
      </w:r>
      <w:r w:rsidR="00A96EC1" w:rsidRPr="00A96EC1">
        <w:rPr>
          <w:u w:val="single"/>
        </w:rPr>
        <w:t>E-2</w:t>
      </w:r>
      <w:r w:rsidR="00A96EC1">
        <w:t xml:space="preserve"> and </w:t>
      </w:r>
      <w:r w:rsidR="00A96EC1" w:rsidRPr="00A96EC1">
        <w:rPr>
          <w:u w:val="single"/>
        </w:rPr>
        <w:t>E-3</w:t>
      </w:r>
      <w:r w:rsidR="00A96EC1">
        <w:t xml:space="preserve"> </w:t>
      </w:r>
      <w:r w:rsidR="004F7988">
        <w:t xml:space="preserve">regarding “as built” modification of the plans under consideration are attached as </w:t>
      </w:r>
      <w:r w:rsidR="004F7988" w:rsidRPr="004F7988">
        <w:rPr>
          <w:u w:val="single"/>
        </w:rPr>
        <w:t>Schedule 2</w:t>
      </w:r>
      <w:r w:rsidR="004F7988">
        <w:t xml:space="preserve">. </w:t>
      </w:r>
      <w:r w:rsidR="00107F78">
        <w:t xml:space="preserve"> </w:t>
      </w:r>
      <w:r w:rsidR="00A96EC1">
        <w:t>In addition, the following comments should be considered:</w:t>
      </w:r>
    </w:p>
    <w:p w14:paraId="1B19BB28" w14:textId="77777777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52DA102" w14:textId="77777777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96EC1">
        <w:rPr>
          <w:rFonts w:eastAsia="Times New Roman" w:cstheme="minorHAnsi"/>
          <w:color w:val="222222"/>
          <w:u w:val="single"/>
        </w:rPr>
        <w:t>Second Floor Lighting Plan (E-4)</w:t>
      </w:r>
    </w:p>
    <w:p w14:paraId="02869B67" w14:textId="166497E2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96EC1">
        <w:rPr>
          <w:rFonts w:eastAsia="Times New Roman" w:cstheme="minorHAnsi"/>
          <w:color w:val="222222"/>
        </w:rPr>
        <w:t xml:space="preserve">1.) Lighting On Second Floor </w:t>
      </w:r>
      <w:r w:rsidR="000A5C09">
        <w:rPr>
          <w:rFonts w:eastAsia="Times New Roman" w:cstheme="minorHAnsi"/>
          <w:color w:val="222222"/>
        </w:rPr>
        <w:t>is excluded</w:t>
      </w:r>
      <w:r w:rsidRPr="00A96EC1">
        <w:rPr>
          <w:rFonts w:eastAsia="Times New Roman" w:cstheme="minorHAnsi"/>
          <w:color w:val="222222"/>
        </w:rPr>
        <w:t xml:space="preserve"> given that space will be used for future tenant buildout; Emergency</w:t>
      </w:r>
      <w:r>
        <w:rPr>
          <w:rFonts w:eastAsia="Times New Roman" w:cstheme="minorHAnsi"/>
          <w:color w:val="222222"/>
        </w:rPr>
        <w:t xml:space="preserve"> </w:t>
      </w:r>
      <w:r w:rsidRPr="00A96EC1">
        <w:rPr>
          <w:rFonts w:eastAsia="Times New Roman" w:cstheme="minorHAnsi"/>
          <w:color w:val="222222"/>
        </w:rPr>
        <w:t>Exit Lighting Only</w:t>
      </w:r>
      <w:r w:rsidR="000A5C09">
        <w:rPr>
          <w:rFonts w:eastAsia="Times New Roman" w:cstheme="minorHAnsi"/>
          <w:color w:val="222222"/>
        </w:rPr>
        <w:t>, to the extent required by Code</w:t>
      </w:r>
      <w:r>
        <w:rPr>
          <w:rFonts w:eastAsia="Times New Roman" w:cstheme="minorHAnsi"/>
          <w:color w:val="222222"/>
        </w:rPr>
        <w:t>.</w:t>
      </w:r>
    </w:p>
    <w:p w14:paraId="01047173" w14:textId="77777777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2280F0A5" w14:textId="77777777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96EC1">
        <w:rPr>
          <w:rFonts w:eastAsia="Times New Roman" w:cstheme="minorHAnsi"/>
          <w:color w:val="222222"/>
          <w:u w:val="single"/>
        </w:rPr>
        <w:t>Second Floor Power Plan (E-5)</w:t>
      </w:r>
    </w:p>
    <w:p w14:paraId="479CA654" w14:textId="12577B0E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96EC1">
        <w:rPr>
          <w:rFonts w:eastAsia="Times New Roman" w:cstheme="minorHAnsi"/>
          <w:color w:val="222222"/>
        </w:rPr>
        <w:t>1.) Convenience Electric on 2nd Floor - To be provided in future tenant build out</w:t>
      </w:r>
      <w:r>
        <w:rPr>
          <w:rFonts w:eastAsia="Times New Roman" w:cstheme="minorHAnsi"/>
          <w:color w:val="222222"/>
        </w:rPr>
        <w:t>.</w:t>
      </w:r>
    </w:p>
    <w:p w14:paraId="5FA5BAA5" w14:textId="77777777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3F63117" w14:textId="77777777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96EC1">
        <w:rPr>
          <w:rFonts w:eastAsia="Times New Roman" w:cstheme="minorHAnsi"/>
          <w:color w:val="222222"/>
          <w:u w:val="single"/>
        </w:rPr>
        <w:t>Panel Schedule (E-6)</w:t>
      </w:r>
    </w:p>
    <w:p w14:paraId="46C647CD" w14:textId="1101444A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</w:t>
      </w:r>
      <w:r w:rsidRPr="00A96EC1">
        <w:rPr>
          <w:rFonts w:eastAsia="Times New Roman" w:cstheme="minorHAnsi"/>
          <w:color w:val="222222"/>
        </w:rPr>
        <w:t>.) EV Charging Circuits not to be run at this time;</w:t>
      </w:r>
    </w:p>
    <w:p w14:paraId="3FBD5478" w14:textId="77777777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D5E66FE" w14:textId="77777777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96EC1">
        <w:rPr>
          <w:rFonts w:eastAsia="Times New Roman" w:cstheme="minorHAnsi"/>
          <w:color w:val="222222"/>
          <w:u w:val="single"/>
        </w:rPr>
        <w:t>Electrical Line Diagram (E-7)</w:t>
      </w:r>
    </w:p>
    <w:p w14:paraId="09A21197" w14:textId="77777777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96EC1">
        <w:rPr>
          <w:rFonts w:eastAsia="Times New Roman" w:cstheme="minorHAnsi"/>
          <w:color w:val="222222"/>
        </w:rPr>
        <w:t>1.) Change service entrance conductors from 2 sets of #4 - 350 MCM CU to 2- sets of 4 - #500 MCM AL;</w:t>
      </w:r>
    </w:p>
    <w:p w14:paraId="2989963D" w14:textId="77777777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96EC1">
        <w:rPr>
          <w:rFonts w:eastAsia="Times New Roman" w:cstheme="minorHAnsi"/>
          <w:color w:val="222222"/>
        </w:rPr>
        <w:t>2.) Change feeder to step up transformer from 3 - #500 MCM CU to 2 sets of 3 - #250 MCM AL;</w:t>
      </w:r>
    </w:p>
    <w:p w14:paraId="1E556779" w14:textId="77777777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96EC1">
        <w:rPr>
          <w:rFonts w:eastAsia="Times New Roman" w:cstheme="minorHAnsi"/>
          <w:color w:val="222222"/>
        </w:rPr>
        <w:t>3) Refurbished switchgear Is acceptable; </w:t>
      </w:r>
    </w:p>
    <w:p w14:paraId="4D6F411B" w14:textId="7ACD0848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96EC1">
        <w:rPr>
          <w:rFonts w:eastAsia="Times New Roman" w:cstheme="minorHAnsi"/>
          <w:color w:val="222222"/>
        </w:rPr>
        <w:t xml:space="preserve">4.) Owner to Provide the Step Up Transformer </w:t>
      </w:r>
      <w:r>
        <w:rPr>
          <w:rFonts w:eastAsia="Times New Roman" w:cstheme="minorHAnsi"/>
          <w:color w:val="222222"/>
        </w:rPr>
        <w:t>t</w:t>
      </w:r>
      <w:r w:rsidRPr="00A96EC1">
        <w:rPr>
          <w:rFonts w:eastAsia="Times New Roman" w:cstheme="minorHAnsi"/>
          <w:color w:val="222222"/>
        </w:rPr>
        <w:t xml:space="preserve">hat </w:t>
      </w:r>
      <w:r>
        <w:rPr>
          <w:rFonts w:eastAsia="Times New Roman" w:cstheme="minorHAnsi"/>
          <w:color w:val="222222"/>
        </w:rPr>
        <w:t>f</w:t>
      </w:r>
      <w:r w:rsidRPr="00A96EC1">
        <w:rPr>
          <w:rFonts w:eastAsia="Times New Roman" w:cstheme="minorHAnsi"/>
          <w:color w:val="222222"/>
        </w:rPr>
        <w:t>eeds RTUs - Reverse Feeding general</w:t>
      </w:r>
      <w:r>
        <w:rPr>
          <w:rFonts w:eastAsia="Times New Roman" w:cstheme="minorHAnsi"/>
          <w:color w:val="222222"/>
        </w:rPr>
        <w:t xml:space="preserve"> </w:t>
      </w:r>
      <w:r w:rsidRPr="00A96EC1">
        <w:rPr>
          <w:rFonts w:eastAsia="Times New Roman" w:cstheme="minorHAnsi"/>
          <w:color w:val="222222"/>
        </w:rPr>
        <w:t xml:space="preserve">purpose transformer </w:t>
      </w:r>
      <w:r>
        <w:rPr>
          <w:rFonts w:eastAsia="Times New Roman" w:cstheme="minorHAnsi"/>
          <w:color w:val="222222"/>
        </w:rPr>
        <w:t>to be avoided</w:t>
      </w:r>
      <w:r w:rsidRPr="00A96EC1">
        <w:rPr>
          <w:rFonts w:eastAsia="Times New Roman" w:cstheme="minorHAnsi"/>
          <w:color w:val="222222"/>
        </w:rPr>
        <w:t>;</w:t>
      </w:r>
    </w:p>
    <w:p w14:paraId="402192D5" w14:textId="27858885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5</w:t>
      </w:r>
      <w:r w:rsidRPr="00A96EC1">
        <w:rPr>
          <w:rFonts w:eastAsia="Times New Roman" w:cstheme="minorHAnsi"/>
          <w:color w:val="222222"/>
        </w:rPr>
        <w:t xml:space="preserve">.) Reuse of Existing Under and Above ground Conduit </w:t>
      </w:r>
      <w:r>
        <w:rPr>
          <w:rFonts w:eastAsia="Times New Roman" w:cstheme="minorHAnsi"/>
          <w:color w:val="222222"/>
        </w:rPr>
        <w:t>and Conductors w</w:t>
      </w:r>
      <w:r w:rsidRPr="00A96EC1">
        <w:rPr>
          <w:rFonts w:eastAsia="Times New Roman" w:cstheme="minorHAnsi"/>
          <w:color w:val="222222"/>
        </w:rPr>
        <w:t xml:space="preserve">here </w:t>
      </w:r>
      <w:r>
        <w:rPr>
          <w:rFonts w:eastAsia="Times New Roman" w:cstheme="minorHAnsi"/>
          <w:color w:val="222222"/>
        </w:rPr>
        <w:t>f</w:t>
      </w:r>
      <w:r w:rsidRPr="00A96EC1">
        <w:rPr>
          <w:rFonts w:eastAsia="Times New Roman" w:cstheme="minorHAnsi"/>
          <w:color w:val="222222"/>
        </w:rPr>
        <w:t>easible;</w:t>
      </w:r>
    </w:p>
    <w:p w14:paraId="30DC0798" w14:textId="77777777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41C24A5" w14:textId="77777777" w:rsidR="00A96EC1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96EC1">
        <w:rPr>
          <w:rFonts w:eastAsia="Times New Roman" w:cstheme="minorHAnsi"/>
          <w:color w:val="222222"/>
          <w:u w:val="single"/>
        </w:rPr>
        <w:t>Lighting Controls Riser (E-8)</w:t>
      </w:r>
    </w:p>
    <w:p w14:paraId="2D6E1505" w14:textId="36463475" w:rsidR="00FE578D" w:rsidRPr="00A96EC1" w:rsidRDefault="00A96EC1" w:rsidP="00A96EC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96EC1">
        <w:rPr>
          <w:rFonts w:eastAsia="Times New Roman" w:cstheme="minorHAnsi"/>
          <w:color w:val="222222"/>
        </w:rPr>
        <w:t xml:space="preserve">1.) Lighting Control System </w:t>
      </w:r>
      <w:r>
        <w:rPr>
          <w:rFonts w:eastAsia="Times New Roman" w:cstheme="minorHAnsi"/>
          <w:color w:val="222222"/>
        </w:rPr>
        <w:t>to be simplified</w:t>
      </w:r>
      <w:r w:rsidR="005013DB">
        <w:rPr>
          <w:rFonts w:eastAsia="Times New Roman" w:cstheme="minorHAnsi"/>
          <w:color w:val="222222"/>
        </w:rPr>
        <w:t xml:space="preserve"> for a more cost effective solution.</w:t>
      </w:r>
    </w:p>
    <w:p w14:paraId="723E12EF" w14:textId="77777777" w:rsidR="005013DB" w:rsidRDefault="005013DB" w:rsidP="00163F33"/>
    <w:p w14:paraId="5C1ACEBF" w14:textId="6BA34940" w:rsidR="008F0F8D" w:rsidRDefault="00107F78" w:rsidP="00163F33">
      <w:r>
        <w:t xml:space="preserve">Any questions posed, or clarification sought should be presented </w:t>
      </w:r>
      <w:r w:rsidR="00410E62">
        <w:t>to Owner at</w:t>
      </w:r>
      <w:r w:rsidR="004F7988">
        <w:t xml:space="preserve"> </w:t>
      </w:r>
      <w:hyperlink r:id="rId5" w:history="1">
        <w:r w:rsidR="004F7988" w:rsidRPr="00426FE6">
          <w:rPr>
            <w:rStyle w:val="Hyperlink"/>
          </w:rPr>
          <w:t>stomatadevelopmentllc@gmail.com</w:t>
        </w:r>
      </w:hyperlink>
      <w:r w:rsidR="00410E62">
        <w:t xml:space="preserve"> </w:t>
      </w:r>
      <w:r>
        <w:t>in the form of a written RFI (Request for Information), as to which a written response will be provided.</w:t>
      </w:r>
    </w:p>
    <w:p w14:paraId="7B8DA911" w14:textId="7C274078" w:rsidR="003D4907" w:rsidRPr="00163F33" w:rsidRDefault="003D4907" w:rsidP="00163F33">
      <w:r w:rsidRPr="005566F9">
        <w:rPr>
          <w:b/>
          <w:bCs/>
          <w:i/>
          <w:iCs/>
          <w:u w:val="single"/>
        </w:rPr>
        <w:t xml:space="preserve">What is solicited is a </w:t>
      </w:r>
      <w:r w:rsidR="005631DB">
        <w:rPr>
          <w:b/>
          <w:bCs/>
          <w:i/>
          <w:iCs/>
          <w:u w:val="single"/>
        </w:rPr>
        <w:t xml:space="preserve">fixed-price </w:t>
      </w:r>
      <w:r w:rsidRPr="005566F9">
        <w:rPr>
          <w:b/>
          <w:bCs/>
          <w:i/>
          <w:iCs/>
          <w:u w:val="single"/>
        </w:rPr>
        <w:t>proposal for</w:t>
      </w:r>
      <w:r w:rsidR="008F0F8D">
        <w:rPr>
          <w:b/>
          <w:bCs/>
          <w:i/>
          <w:iCs/>
          <w:u w:val="single"/>
        </w:rPr>
        <w:t xml:space="preserve"> completion of all </w:t>
      </w:r>
      <w:r w:rsidR="005631DB">
        <w:rPr>
          <w:b/>
          <w:bCs/>
          <w:i/>
          <w:iCs/>
          <w:u w:val="single"/>
        </w:rPr>
        <w:t>electrical work</w:t>
      </w:r>
      <w:r w:rsidR="005631DB" w:rsidRPr="005631DB">
        <w:rPr>
          <w:b/>
          <w:bCs/>
          <w:i/>
          <w:iCs/>
        </w:rPr>
        <w:t xml:space="preserve">. </w:t>
      </w:r>
      <w:r w:rsidR="00191560">
        <w:t xml:space="preserve">Proposals for time and materials will be deemed non-responsive. </w:t>
      </w:r>
    </w:p>
    <w:p w14:paraId="1411C5C3" w14:textId="77777777" w:rsidR="004F7988" w:rsidRPr="004F7988" w:rsidRDefault="004F7988" w:rsidP="00163F33">
      <w:pPr>
        <w:rPr>
          <w:b/>
          <w:bCs/>
          <w:u w:val="single"/>
        </w:rPr>
      </w:pPr>
    </w:p>
    <w:p w14:paraId="0BB3DC34" w14:textId="3A7F21FF" w:rsidR="00107F78" w:rsidRPr="00107F78" w:rsidRDefault="00107F78" w:rsidP="00163F33">
      <w:pPr>
        <w:rPr>
          <w:b/>
          <w:bCs/>
          <w:u w:val="single"/>
        </w:rPr>
      </w:pPr>
      <w:r w:rsidRPr="00107F78">
        <w:rPr>
          <w:b/>
          <w:bCs/>
          <w:u w:val="single"/>
        </w:rPr>
        <w:t>Coordination</w:t>
      </w:r>
    </w:p>
    <w:p w14:paraId="5A235E1B" w14:textId="2CDD08DC" w:rsidR="003D4907" w:rsidRPr="005631DB" w:rsidRDefault="003D4907" w:rsidP="00163F33">
      <w:r w:rsidRPr="003D4907">
        <w:t>Work to be perfo</w:t>
      </w:r>
      <w:r>
        <w:t>r</w:t>
      </w:r>
      <w:r w:rsidRPr="003D4907">
        <w:t xml:space="preserve">med in coordination with </w:t>
      </w:r>
      <w:r w:rsidR="00C37F54">
        <w:t xml:space="preserve">the General Contractor and </w:t>
      </w:r>
      <w:r w:rsidR="00797175">
        <w:t>its s</w:t>
      </w:r>
      <w:r w:rsidRPr="003D4907">
        <w:t>uperintend</w:t>
      </w:r>
      <w:r>
        <w:t>e</w:t>
      </w:r>
      <w:r w:rsidRPr="003D4907">
        <w:t>nt</w:t>
      </w:r>
      <w:r>
        <w:t>.</w:t>
      </w:r>
      <w:r w:rsidR="00797175">
        <w:t xml:space="preserve"> </w:t>
      </w:r>
    </w:p>
    <w:p w14:paraId="5F0C6BBE" w14:textId="19A087F5" w:rsidR="00971B40" w:rsidRDefault="00971B40" w:rsidP="00163F33"/>
    <w:p w14:paraId="23CA733E" w14:textId="6F53DA77" w:rsidR="005631DB" w:rsidRPr="005631DB" w:rsidRDefault="005631DB" w:rsidP="00163F33">
      <w:pPr>
        <w:rPr>
          <w:b/>
          <w:bCs/>
          <w:u w:val="single"/>
        </w:rPr>
      </w:pPr>
      <w:r w:rsidRPr="005631DB">
        <w:rPr>
          <w:b/>
          <w:bCs/>
          <w:u w:val="single"/>
        </w:rPr>
        <w:t>Crane</w:t>
      </w:r>
      <w:r>
        <w:rPr>
          <w:b/>
          <w:bCs/>
          <w:u w:val="single"/>
        </w:rPr>
        <w:t xml:space="preserve">s; </w:t>
      </w:r>
      <w:r w:rsidRPr="005631DB">
        <w:rPr>
          <w:b/>
          <w:bCs/>
          <w:u w:val="single"/>
        </w:rPr>
        <w:t>Lift</w:t>
      </w:r>
      <w:r>
        <w:rPr>
          <w:b/>
          <w:bCs/>
          <w:u w:val="single"/>
        </w:rPr>
        <w:t>s</w:t>
      </w:r>
    </w:p>
    <w:p w14:paraId="22838821" w14:textId="0A675889" w:rsidR="005631DB" w:rsidRDefault="005631DB" w:rsidP="00163F33">
      <w:r>
        <w:t xml:space="preserve">Any crane or lift used to complete the delivery and placement of the RTUs on the roof will be available to placement of the step-up transformer.  All lifts rented by the General Contractor for the Project will be available for use by </w:t>
      </w:r>
      <w:r w:rsidR="0016493D">
        <w:t xml:space="preserve">the Trade </w:t>
      </w:r>
      <w:r>
        <w:t>Contractor.</w:t>
      </w:r>
    </w:p>
    <w:p w14:paraId="6D4D0265" w14:textId="77777777" w:rsidR="004F7988" w:rsidRPr="005631DB" w:rsidRDefault="004F7988" w:rsidP="00163F33"/>
    <w:p w14:paraId="1F285B76" w14:textId="15CF0228" w:rsidR="00107F78" w:rsidRDefault="00971B40" w:rsidP="00107F7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List of </w:t>
      </w:r>
      <w:r w:rsidR="00107F78" w:rsidRPr="00163F33">
        <w:rPr>
          <w:b/>
          <w:bCs/>
          <w:u w:val="single"/>
        </w:rPr>
        <w:t xml:space="preserve">Materials </w:t>
      </w:r>
      <w:r>
        <w:rPr>
          <w:b/>
          <w:bCs/>
          <w:u w:val="single"/>
        </w:rPr>
        <w:t xml:space="preserve">To </w:t>
      </w:r>
      <w:r w:rsidR="00E536DB">
        <w:rPr>
          <w:b/>
          <w:bCs/>
          <w:u w:val="single"/>
        </w:rPr>
        <w:t xml:space="preserve">Be </w:t>
      </w:r>
      <w:r w:rsidR="00107F78" w:rsidRPr="00163F33">
        <w:rPr>
          <w:b/>
          <w:bCs/>
          <w:u w:val="single"/>
        </w:rPr>
        <w:t>Provided by Owner</w:t>
      </w:r>
    </w:p>
    <w:p w14:paraId="6A4977DC" w14:textId="5B86EBDB" w:rsidR="00107F78" w:rsidRDefault="00107F78" w:rsidP="00107F78">
      <w:r w:rsidRPr="000B20D7">
        <w:t>The</w:t>
      </w:r>
      <w:r>
        <w:t xml:space="preserve"> following materials will be provided by Owner, </w:t>
      </w:r>
      <w:r w:rsidR="008F0F8D">
        <w:t xml:space="preserve">and </w:t>
      </w:r>
      <w:r>
        <w:t>all other material</w:t>
      </w:r>
      <w:r w:rsidR="00052A17">
        <w:t xml:space="preserve"> </w:t>
      </w:r>
      <w:r>
        <w:t xml:space="preserve">necessary to accomplishing the work to be provided by the </w:t>
      </w:r>
      <w:r w:rsidR="0016493D">
        <w:t xml:space="preserve">Trade </w:t>
      </w:r>
      <w:r>
        <w:t>Contractor</w:t>
      </w:r>
      <w:r w:rsidR="00CF3684">
        <w:t xml:space="preserve"> in a good, workmanlike and code compliant manner</w:t>
      </w:r>
      <w:r>
        <w:t>:</w:t>
      </w:r>
    </w:p>
    <w:p w14:paraId="4F75E016" w14:textId="4B714C6B" w:rsidR="00331B48" w:rsidRDefault="00331B48" w:rsidP="00331B48">
      <w:pPr>
        <w:pStyle w:val="NoSpacing"/>
        <w:ind w:left="720"/>
      </w:pPr>
      <w:r>
        <w:t xml:space="preserve">-All </w:t>
      </w:r>
      <w:r w:rsidR="005631DB">
        <w:t>RTUs and ERUs</w:t>
      </w:r>
      <w:r>
        <w:t xml:space="preserve"> identified in the List on Sheet E-7;</w:t>
      </w:r>
    </w:p>
    <w:p w14:paraId="26ED9ECE" w14:textId="5B9B5A3C" w:rsidR="00331B48" w:rsidRDefault="00331B48" w:rsidP="005631DB">
      <w:pPr>
        <w:pStyle w:val="NoSpacing"/>
        <w:ind w:left="720"/>
      </w:pPr>
      <w:r>
        <w:t>-Step Up Transformer (</w:t>
      </w:r>
      <w:r w:rsidR="004F7988">
        <w:t>7</w:t>
      </w:r>
      <w:r>
        <w:t>5 kVA, 3 Phase 208V</w:t>
      </w:r>
      <w:r w:rsidR="004F7988">
        <w:t xml:space="preserve"> Primary, </w:t>
      </w:r>
      <w:r>
        <w:t>480V</w:t>
      </w:r>
      <w:r w:rsidR="004F7988">
        <w:t xml:space="preserve"> Secondary</w:t>
      </w:r>
      <w:r>
        <w:t>)</w:t>
      </w:r>
    </w:p>
    <w:p w14:paraId="1D17A8D2" w14:textId="77777777" w:rsidR="00191560" w:rsidRDefault="00191560" w:rsidP="00163F33">
      <w:pPr>
        <w:rPr>
          <w:b/>
          <w:bCs/>
        </w:rPr>
      </w:pPr>
    </w:p>
    <w:p w14:paraId="7A3F22B3" w14:textId="4D2B48C8" w:rsidR="00163F33" w:rsidRPr="00163F33" w:rsidRDefault="00163F33" w:rsidP="00163F33">
      <w:pPr>
        <w:rPr>
          <w:b/>
          <w:bCs/>
          <w:u w:val="single"/>
        </w:rPr>
      </w:pPr>
      <w:r w:rsidRPr="00163F33">
        <w:rPr>
          <w:b/>
          <w:bCs/>
          <w:u w:val="single"/>
        </w:rPr>
        <w:t xml:space="preserve">Provisions Applicable to </w:t>
      </w:r>
      <w:r>
        <w:rPr>
          <w:b/>
          <w:bCs/>
          <w:u w:val="single"/>
        </w:rPr>
        <w:t xml:space="preserve">All </w:t>
      </w:r>
      <w:r w:rsidRPr="00163F33">
        <w:rPr>
          <w:b/>
          <w:bCs/>
          <w:u w:val="single"/>
        </w:rPr>
        <w:t>Proposals</w:t>
      </w:r>
    </w:p>
    <w:p w14:paraId="161C183E" w14:textId="35C0F089" w:rsidR="00163F33" w:rsidRPr="00163F33" w:rsidRDefault="00163F33" w:rsidP="00163F33">
      <w:r w:rsidRPr="00163F33">
        <w:t>Any award of work is subject to execution of a contract directly with the Project Owner, subject to the input of the Architect and the General Contractor.  Any contract</w:t>
      </w:r>
      <w:r w:rsidR="00C36054">
        <w:t xml:space="preserve"> (award)</w:t>
      </w:r>
      <w:r w:rsidRPr="00163F33">
        <w:t xml:space="preserve"> must contain the following provisions</w:t>
      </w:r>
      <w:r w:rsidR="00C36054">
        <w:t xml:space="preserve">, and </w:t>
      </w:r>
      <w:r w:rsidR="00991C41">
        <w:t xml:space="preserve">because of the stated and Federal source of a portion of the funding, </w:t>
      </w:r>
      <w:r w:rsidR="00C36054">
        <w:t>no exception will be permitted</w:t>
      </w:r>
      <w:r w:rsidRPr="00163F33">
        <w:t>:</w:t>
      </w:r>
    </w:p>
    <w:p w14:paraId="1B83C39D" w14:textId="31482D19" w:rsidR="00443C1A" w:rsidRPr="009B599C" w:rsidRDefault="000B20D7" w:rsidP="00163F33">
      <w:pPr>
        <w:rPr>
          <w:u w:val="single"/>
        </w:rPr>
      </w:pPr>
      <w:r w:rsidRPr="006F0E31">
        <w:rPr>
          <w:i/>
          <w:iCs/>
          <w:u w:val="single"/>
        </w:rPr>
        <w:t>Insurance</w:t>
      </w:r>
      <w:r w:rsidR="00443C1A" w:rsidRPr="006F0E31">
        <w:rPr>
          <w:i/>
          <w:iCs/>
          <w:u w:val="single"/>
        </w:rPr>
        <w:t>:</w:t>
      </w:r>
      <w:r w:rsidR="00443C1A">
        <w:t xml:space="preserve"> </w:t>
      </w:r>
      <w:r w:rsidR="0016493D">
        <w:t xml:space="preserve">Trade </w:t>
      </w:r>
      <w:r w:rsidR="00443C1A">
        <w:t xml:space="preserve">Contractor will obtain and maintain in force comprehensive general liability, workers’ compensation and automobile insurance. </w:t>
      </w:r>
      <w:r w:rsidR="0016493D">
        <w:t xml:space="preserve">Trade </w:t>
      </w:r>
      <w:r w:rsidR="00443C1A">
        <w:t>Contractor will be required to add Stomata Development LLC, 6325 W 101</w:t>
      </w:r>
      <w:r w:rsidR="00443C1A" w:rsidRPr="00443C1A">
        <w:rPr>
          <w:vertAlign w:val="superscript"/>
        </w:rPr>
        <w:t>st</w:t>
      </w:r>
      <w:r w:rsidR="00443C1A">
        <w:t xml:space="preserve"> Ter, Overland Park, KS 66212 as an Additional Insured under its coverages with respect to performing a</w:t>
      </w:r>
      <w:r w:rsidR="00C76AE3">
        <w:t xml:space="preserve">n </w:t>
      </w:r>
      <w:r w:rsidR="00443C1A">
        <w:t>award.</w:t>
      </w:r>
    </w:p>
    <w:p w14:paraId="4A28D397" w14:textId="3531954B" w:rsidR="00C36054" w:rsidRPr="00991C41" w:rsidRDefault="000B20D7" w:rsidP="00163F33">
      <w:r w:rsidRPr="006F0E31">
        <w:rPr>
          <w:i/>
          <w:iCs/>
          <w:u w:val="single"/>
        </w:rPr>
        <w:t>Termination</w:t>
      </w:r>
      <w:r w:rsidR="00C36054" w:rsidRPr="006F0E31">
        <w:rPr>
          <w:i/>
          <w:iCs/>
        </w:rPr>
        <w:t>:</w:t>
      </w:r>
      <w:r w:rsidR="00C36054" w:rsidRPr="00991C41">
        <w:t xml:space="preserve"> </w:t>
      </w:r>
      <w:r w:rsidR="00991C41" w:rsidRPr="00991C41">
        <w:t xml:space="preserve">Project Owner is </w:t>
      </w:r>
      <w:r w:rsidR="00991C41">
        <w:t xml:space="preserve">required to include terms covering its right to terminate an award for its convenience, and for </w:t>
      </w:r>
      <w:r w:rsidR="0016493D">
        <w:t xml:space="preserve">Trade </w:t>
      </w:r>
      <w:r w:rsidR="00991C41">
        <w:t>Contractor’s breach.</w:t>
      </w:r>
    </w:p>
    <w:p w14:paraId="26ACA926" w14:textId="1E391C28" w:rsidR="00691A3B" w:rsidRDefault="00C36054" w:rsidP="00163F33">
      <w:pPr>
        <w:rPr>
          <w:u w:val="single"/>
        </w:rPr>
      </w:pPr>
      <w:r w:rsidRPr="006F0E31">
        <w:rPr>
          <w:i/>
          <w:iCs/>
          <w:u w:val="single"/>
        </w:rPr>
        <w:lastRenderedPageBreak/>
        <w:t>Procurement of Recovered Materials</w:t>
      </w:r>
      <w:r w:rsidRPr="006F0E31">
        <w:rPr>
          <w:i/>
          <w:iCs/>
        </w:rPr>
        <w:t>:</w:t>
      </w:r>
      <w:r w:rsidR="00991C41">
        <w:t xml:space="preserve"> As a project with an intended positive environmental impact, there are required provisions as to sourcing recovered material, where applicable.</w:t>
      </w:r>
      <w:r w:rsidR="00C01705">
        <w:t xml:space="preserve"> A copy of this provision is available upon request, and will be added to any award.</w:t>
      </w:r>
    </w:p>
    <w:p w14:paraId="1BC05F4F" w14:textId="14360D91" w:rsidR="00691A3B" w:rsidRDefault="000B20D7" w:rsidP="00163F33">
      <w:pPr>
        <w:rPr>
          <w:u w:val="single"/>
        </w:rPr>
      </w:pPr>
      <w:r w:rsidRPr="006F0E31">
        <w:rPr>
          <w:i/>
          <w:iCs/>
          <w:u w:val="single"/>
        </w:rPr>
        <w:t>EEO</w:t>
      </w:r>
      <w:r w:rsidR="00C36054" w:rsidRPr="006F0E31">
        <w:rPr>
          <w:i/>
          <w:iCs/>
        </w:rPr>
        <w:t>:</w:t>
      </w:r>
      <w:r w:rsidR="00991C41" w:rsidRPr="00991C41">
        <w:t xml:space="preserve"> The </w:t>
      </w:r>
      <w:r w:rsidR="00991C41">
        <w:t xml:space="preserve">Project is intended to create broad-based-community benefit, with opportunity for all people free from discrimination.  As such there is EEO, or Equal Opportunity Employer commitments that are associated with taking on the work.  </w:t>
      </w:r>
      <w:r w:rsidR="00C01705">
        <w:t>A copy of this provision is available upon request, and will be added to any award.</w:t>
      </w:r>
    </w:p>
    <w:p w14:paraId="0F842786" w14:textId="562E627D" w:rsidR="00CF3684" w:rsidRDefault="009B599C" w:rsidP="00163F33">
      <w:r w:rsidRPr="006F0E31">
        <w:rPr>
          <w:i/>
          <w:iCs/>
          <w:u w:val="single"/>
        </w:rPr>
        <w:t>Telecommunications</w:t>
      </w:r>
      <w:r w:rsidR="00C36054" w:rsidRPr="006F0E31">
        <w:rPr>
          <w:i/>
          <w:iCs/>
        </w:rPr>
        <w:t>:</w:t>
      </w:r>
      <w:r w:rsidR="00C01705" w:rsidRPr="00C01705">
        <w:t xml:space="preserve"> </w:t>
      </w:r>
      <w:r w:rsidR="00C01705">
        <w:t xml:space="preserve">While not directly related to </w:t>
      </w:r>
      <w:r w:rsidR="0016493D">
        <w:t>electrical work</w:t>
      </w:r>
      <w:r w:rsidR="00C01705">
        <w:t>, the use of certain Chinese government sponsored telecommunications technology or services is prohibited in performing the work. A copy of this provision is available upon request, and will be added to any award.</w:t>
      </w:r>
    </w:p>
    <w:p w14:paraId="172C975D" w14:textId="2558FF32" w:rsidR="00515B3D" w:rsidRPr="008F0F8D" w:rsidRDefault="008F0F8D" w:rsidP="00163F33">
      <w:pPr>
        <w:rPr>
          <w:u w:val="single"/>
        </w:rPr>
      </w:pPr>
      <w:r w:rsidRPr="008F0F8D">
        <w:rPr>
          <w:u w:val="single"/>
        </w:rPr>
        <w:t>Billing</w:t>
      </w:r>
      <w:r w:rsidRPr="008F0F8D">
        <w:t xml:space="preserve">: All invoices </w:t>
      </w:r>
      <w:r w:rsidR="0016493D">
        <w:t xml:space="preserve">must be addressed to Stomata Development LLC, </w:t>
      </w:r>
      <w:r w:rsidRPr="008F0F8D">
        <w:t>conform to the award documentation and be presented together with an application for payment within fifteen (15) calendar days of completion.</w:t>
      </w:r>
    </w:p>
    <w:p w14:paraId="131F4AF3" w14:textId="34AC12A2" w:rsidR="00191560" w:rsidRPr="00515B3D" w:rsidRDefault="00515B3D" w:rsidP="00163F33">
      <w:pPr>
        <w:rPr>
          <w:b/>
          <w:bCs/>
          <w:u w:val="single"/>
        </w:rPr>
      </w:pPr>
      <w:r w:rsidRPr="00515B3D">
        <w:rPr>
          <w:b/>
          <w:bCs/>
          <w:u w:val="single"/>
        </w:rPr>
        <w:t>Response</w:t>
      </w:r>
    </w:p>
    <w:p w14:paraId="17653249" w14:textId="3980FB86" w:rsidR="00797175" w:rsidRDefault="00515B3D" w:rsidP="00163F33">
      <w:r>
        <w:t xml:space="preserve">Your response should be </w:t>
      </w:r>
      <w:r w:rsidR="008F0F8D">
        <w:t xml:space="preserve">addressed to Owner, Stomata Development LLC, and </w:t>
      </w:r>
      <w:r>
        <w:t xml:space="preserve">submitted by email to </w:t>
      </w:r>
      <w:hyperlink r:id="rId6" w:history="1">
        <w:r w:rsidRPr="007417B2">
          <w:rPr>
            <w:rStyle w:val="Hyperlink"/>
          </w:rPr>
          <w:t>stomatadevelopmentllc@gmail.com</w:t>
        </w:r>
      </w:hyperlink>
      <w:r>
        <w:t xml:space="preserve"> </w:t>
      </w:r>
      <w:r w:rsidR="00797175">
        <w:t xml:space="preserve">Proof insurance is mandatory, as a is a copy of Contractor’s safety policy. While it is </w:t>
      </w:r>
      <w:r w:rsidR="008F0F8D">
        <w:t xml:space="preserve">understood that </w:t>
      </w:r>
      <w:r w:rsidR="0016493D">
        <w:t xml:space="preserve">Trade </w:t>
      </w:r>
      <w:r w:rsidR="008F0F8D">
        <w:t xml:space="preserve">Contractor may wish to adapt its Safety Policy in light of site -specific considerations, </w:t>
      </w:r>
      <w:r w:rsidR="0016493D">
        <w:t xml:space="preserve">Trade </w:t>
      </w:r>
      <w:r w:rsidR="008F0F8D">
        <w:t>Contractor’s unmodified safety policy is required for proposal evaluation.</w:t>
      </w:r>
    </w:p>
    <w:p w14:paraId="21EBC965" w14:textId="5C93BA92" w:rsidR="008F0F8D" w:rsidRDefault="00515B3D" w:rsidP="00163F33">
      <w:r>
        <w:t>The Owner</w:t>
      </w:r>
      <w:r w:rsidR="00CF3684">
        <w:t xml:space="preserve"> reserves the right to review proposals as they come in. </w:t>
      </w:r>
      <w:r w:rsidR="00E51BD2">
        <w:t>There is no minimum timeframe that this request for proposals will remain open.</w:t>
      </w:r>
      <w:r w:rsidR="008F0F8D">
        <w:t xml:space="preserve">  </w:t>
      </w:r>
      <w:r w:rsidR="0016493D">
        <w:t xml:space="preserve">Trade </w:t>
      </w:r>
      <w:r w:rsidR="008F0F8D">
        <w:t xml:space="preserve">Contractor is free to propose a schedule of payment in its submission. Owner reserves the right to clarify matters raised by proposals and negotiate with </w:t>
      </w:r>
      <w:r w:rsidR="0016493D">
        <w:t xml:space="preserve">Trade </w:t>
      </w:r>
      <w:r w:rsidR="008F0F8D">
        <w:t xml:space="preserve">Contractor.  </w:t>
      </w:r>
    </w:p>
    <w:p w14:paraId="79068E44" w14:textId="77777777" w:rsidR="00515B3D" w:rsidRDefault="00515B3D" w:rsidP="00163F33"/>
    <w:p w14:paraId="187FAC6D" w14:textId="328D51CE" w:rsidR="00191560" w:rsidRDefault="00191560" w:rsidP="00163F33">
      <w:pPr>
        <w:rPr>
          <w:b/>
          <w:bCs/>
          <w:u w:val="single"/>
        </w:rPr>
      </w:pPr>
      <w:r w:rsidRPr="00191560">
        <w:rPr>
          <w:b/>
          <w:bCs/>
          <w:u w:val="single"/>
        </w:rPr>
        <w:t>Application of Code of Ethics</w:t>
      </w:r>
    </w:p>
    <w:p w14:paraId="574883F6" w14:textId="24A8C60F" w:rsidR="00191560" w:rsidRDefault="00D44639" w:rsidP="00163F33">
      <w:r w:rsidRPr="00D44639">
        <w:t>Although</w:t>
      </w:r>
      <w:r>
        <w:t xml:space="preserve"> your response is not being requested as a sealed bid, </w:t>
      </w:r>
      <w:r w:rsidR="00EB3E09">
        <w:t xml:space="preserve">you should know that the Project Owner’s Ethics Policy prohibits the sharing of your response with any competing </w:t>
      </w:r>
      <w:r w:rsidR="0016493D">
        <w:t>c</w:t>
      </w:r>
      <w:r w:rsidR="00EB3E09">
        <w:t>ontractor</w:t>
      </w:r>
      <w:r w:rsidR="008F0F8D">
        <w:t xml:space="preserve">, or using the materials submitted by you for purposes unrelated to </w:t>
      </w:r>
      <w:r w:rsidR="00952EDB">
        <w:t>evaluating the proposals for the Project</w:t>
      </w:r>
      <w:r w:rsidR="00EB3E09">
        <w:t>.</w:t>
      </w:r>
      <w:r w:rsidR="00410E62">
        <w:t xml:space="preserve"> </w:t>
      </w:r>
    </w:p>
    <w:p w14:paraId="69D124C7" w14:textId="77777777" w:rsidR="00E536DB" w:rsidRDefault="00E536DB" w:rsidP="00163F33"/>
    <w:p w14:paraId="2B0B65AF" w14:textId="3D71EC1A" w:rsidR="00E536DB" w:rsidRPr="00E536DB" w:rsidRDefault="00E536DB" w:rsidP="00163F33">
      <w:pPr>
        <w:rPr>
          <w:b/>
          <w:bCs/>
          <w:u w:val="single"/>
        </w:rPr>
      </w:pPr>
      <w:r w:rsidRPr="00E536DB">
        <w:rPr>
          <w:b/>
          <w:bCs/>
          <w:u w:val="single"/>
        </w:rPr>
        <w:t>Modification</w:t>
      </w:r>
    </w:p>
    <w:p w14:paraId="5B4964C6" w14:textId="70397750" w:rsidR="00E536DB" w:rsidRDefault="00E536DB" w:rsidP="00163F33">
      <w:r>
        <w:t xml:space="preserve">This RFP is </w:t>
      </w:r>
      <w:r w:rsidR="003035A7">
        <w:t>being published to Owner’s web site at stomatadevelopment.com, and Owner may update this RFP up until any award is made through posting.</w:t>
      </w:r>
    </w:p>
    <w:p w14:paraId="77262EE6" w14:textId="77777777" w:rsidR="003035A7" w:rsidRDefault="003035A7" w:rsidP="00163F33"/>
    <w:p w14:paraId="153066BE" w14:textId="7C64D38F" w:rsidR="003035A7" w:rsidRDefault="003035A7" w:rsidP="00163F33">
      <w:pPr>
        <w:rPr>
          <w:b/>
          <w:bCs/>
          <w:u w:val="single"/>
        </w:rPr>
      </w:pPr>
      <w:r w:rsidRPr="003035A7">
        <w:rPr>
          <w:b/>
          <w:bCs/>
          <w:u w:val="single"/>
        </w:rPr>
        <w:t>Language</w:t>
      </w:r>
    </w:p>
    <w:p w14:paraId="1C96D6F2" w14:textId="23EFC1CA" w:rsidR="003035A7" w:rsidRPr="003035A7" w:rsidRDefault="003035A7" w:rsidP="00163F33">
      <w:r w:rsidRPr="003035A7">
        <w:t>This</w:t>
      </w:r>
      <w:r>
        <w:t xml:space="preserve"> RFP will be made available in additional languages upon request.</w:t>
      </w:r>
    </w:p>
    <w:sectPr w:rsidR="003035A7" w:rsidRPr="00303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00627"/>
    <w:multiLevelType w:val="hybridMultilevel"/>
    <w:tmpl w:val="54525074"/>
    <w:lvl w:ilvl="0" w:tplc="1818C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562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33"/>
    <w:rsid w:val="00052A17"/>
    <w:rsid w:val="000759C2"/>
    <w:rsid w:val="000A5C09"/>
    <w:rsid w:val="000B20D7"/>
    <w:rsid w:val="00100BDA"/>
    <w:rsid w:val="00107F78"/>
    <w:rsid w:val="00156089"/>
    <w:rsid w:val="00163F33"/>
    <w:rsid w:val="0016493D"/>
    <w:rsid w:val="00191560"/>
    <w:rsid w:val="001D1054"/>
    <w:rsid w:val="003035A7"/>
    <w:rsid w:val="00314D57"/>
    <w:rsid w:val="00331B48"/>
    <w:rsid w:val="003D4907"/>
    <w:rsid w:val="00410E62"/>
    <w:rsid w:val="00443C1A"/>
    <w:rsid w:val="004F7988"/>
    <w:rsid w:val="005013DB"/>
    <w:rsid w:val="00504440"/>
    <w:rsid w:val="00515B3D"/>
    <w:rsid w:val="00524926"/>
    <w:rsid w:val="005566F9"/>
    <w:rsid w:val="005631DB"/>
    <w:rsid w:val="00691A3B"/>
    <w:rsid w:val="006E20A2"/>
    <w:rsid w:val="006F0E31"/>
    <w:rsid w:val="00797175"/>
    <w:rsid w:val="008545D4"/>
    <w:rsid w:val="008F0F8D"/>
    <w:rsid w:val="00952EDB"/>
    <w:rsid w:val="00971B40"/>
    <w:rsid w:val="00991C41"/>
    <w:rsid w:val="009B599C"/>
    <w:rsid w:val="00A55EDA"/>
    <w:rsid w:val="00A74C19"/>
    <w:rsid w:val="00A76AA7"/>
    <w:rsid w:val="00A96EC1"/>
    <w:rsid w:val="00AB413D"/>
    <w:rsid w:val="00BA4002"/>
    <w:rsid w:val="00C01705"/>
    <w:rsid w:val="00C36054"/>
    <w:rsid w:val="00C37F54"/>
    <w:rsid w:val="00C76AE3"/>
    <w:rsid w:val="00CF3684"/>
    <w:rsid w:val="00D44639"/>
    <w:rsid w:val="00E51236"/>
    <w:rsid w:val="00E51BD2"/>
    <w:rsid w:val="00E536DB"/>
    <w:rsid w:val="00EB3E09"/>
    <w:rsid w:val="00EF06AF"/>
    <w:rsid w:val="00FA6D34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EEC5"/>
  <w15:chartTrackingRefBased/>
  <w15:docId w15:val="{1173D334-419C-4784-962B-2BCC4BE6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A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3C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B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matadevelopmentllc@gmail.com" TargetMode="External"/><Relationship Id="rId5" Type="http://schemas.openxmlformats.org/officeDocument/2006/relationships/hyperlink" Target="mailto:stomatadevelopmentll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Dicker</dc:creator>
  <cp:keywords/>
  <dc:description/>
  <cp:lastModifiedBy>Barry Dicker</cp:lastModifiedBy>
  <cp:revision>3</cp:revision>
  <dcterms:created xsi:type="dcterms:W3CDTF">2023-11-20T22:01:00Z</dcterms:created>
  <dcterms:modified xsi:type="dcterms:W3CDTF">2023-11-20T22:05:00Z</dcterms:modified>
</cp:coreProperties>
</file>